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 марта 2014 года N 172</w:t>
      </w:r>
      <w:r>
        <w:rPr>
          <w:rFonts w:ascii="Calibri" w:hAnsi="Calibri" w:cs="Calibri"/>
        </w:rPr>
        <w:br/>
      </w:r>
    </w:p>
    <w:p w:rsidR="00896C32" w:rsidRDefault="00896C3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ВСЕРОССИЙСКОМ ФИЗКУЛЬТУРНО-СПОРТИВНОМ КОМПЛЕКСЕ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"ГОТОВ К ТРУДУ И ОБОРОНЕ" (ГТО)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Федерации: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Министерству спорта Российской Федерации: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представить в установленном порядке предложения о внесении в государственную </w:t>
      </w:r>
      <w:hyperlink r:id="rId4" w:history="1">
        <w:r>
          <w:rPr>
            <w:rFonts w:ascii="Calibri" w:hAnsi="Calibri" w:cs="Calibri"/>
            <w:color w:val="0000FF"/>
          </w:rPr>
          <w:t>программу</w:t>
        </w:r>
      </w:hyperlink>
      <w:r>
        <w:rPr>
          <w:rFonts w:ascii="Calibri" w:hAnsi="Calibri" w:cs="Calibri"/>
        </w:rPr>
        <w:t xml:space="preserve">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разработать и по согласованию с Министерством спорта Российской Федерации </w:t>
      </w:r>
      <w:r>
        <w:rPr>
          <w:rFonts w:ascii="Calibri" w:hAnsi="Calibri" w:cs="Calibri"/>
        </w:rPr>
        <w:lastRenderedPageBreak/>
        <w:t>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Настоящий Указ вступает в силу со дня его официального опубликования.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24 марта 2014 года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172</w:t>
      </w: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96C32" w:rsidRDefault="00896C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96C32" w:rsidRDefault="00896C3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FE49B6" w:rsidRDefault="00FE49B6"/>
    <w:sectPr w:rsidR="00FE49B6" w:rsidSect="008D5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96C32"/>
    <w:rsid w:val="00896C32"/>
    <w:rsid w:val="00FE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4177324229F0D2A9FB35A5E0460F5ED121890F38489408EE5C2BEF177F47DD5041B10D8BB16A05FM2H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Судариков Павел Алексеевич</dc:creator>
  <cp:lastModifiedBy>Судариков Павел Алексеевич</cp:lastModifiedBy>
  <cp:revision>1</cp:revision>
  <dcterms:created xsi:type="dcterms:W3CDTF">2014-04-24T06:07:00Z</dcterms:created>
  <dcterms:modified xsi:type="dcterms:W3CDTF">2014-04-24T06:07:00Z</dcterms:modified>
</cp:coreProperties>
</file>